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F9" w:rsidRPr="00847C44" w:rsidRDefault="00A246F9" w:rsidP="00847C44">
      <w:pPr>
        <w:spacing w:beforeLines="50" w:afterLines="50" w:line="44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847C44">
        <w:rPr>
          <w:rFonts w:asciiTheme="minorEastAsia" w:hAnsiTheme="minorEastAsia" w:hint="eastAsia"/>
          <w:b/>
          <w:bCs/>
          <w:sz w:val="44"/>
          <w:szCs w:val="44"/>
        </w:rPr>
        <w:t>劳动人事争议仲裁</w:t>
      </w:r>
      <w:r w:rsidR="003B5D93" w:rsidRPr="00847C44">
        <w:rPr>
          <w:rFonts w:asciiTheme="minorEastAsia" w:hAnsiTheme="minorEastAsia" w:hint="eastAsia"/>
          <w:b/>
          <w:bCs/>
          <w:sz w:val="44"/>
          <w:szCs w:val="44"/>
        </w:rPr>
        <w:t>受理条件及材料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</w:t>
      </w:r>
      <w:r w:rsidR="00A246F9" w:rsidRPr="00847C44">
        <w:rPr>
          <w:rFonts w:asciiTheme="minorEastAsia" w:hAnsiTheme="minorEastAsia" w:hint="eastAsia"/>
          <w:b/>
          <w:bCs/>
          <w:sz w:val="24"/>
          <w:szCs w:val="24"/>
        </w:rPr>
        <w:t>受理条件：</w:t>
      </w:r>
      <w:r w:rsidR="00A246F9" w:rsidRPr="00847C44">
        <w:rPr>
          <w:rFonts w:asciiTheme="minorEastAsia" w:hAnsiTheme="minorEastAsia" w:hint="eastAsia"/>
          <w:sz w:val="24"/>
          <w:szCs w:val="24"/>
        </w:rPr>
        <w:t>《中华人民共和国劳动争议仲裁调解法》第二条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1.因确认劳动关系发生的争议。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2.因订立、履行、变更、解除和终止劳动合同发生的争议。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3.因除名、辞退和辞职、离职发生的争议。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4.因工作时间、休息休假、社会保险、福利、培训以及劳动保护发生的争议。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5.因劳动报酬、工伤医疗费、经济补偿或者赔偿金等发生的争议。</w:t>
      </w:r>
    </w:p>
    <w:p w:rsidR="00A246F9" w:rsidRPr="00847C44" w:rsidRDefault="00A246F9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47C44">
        <w:rPr>
          <w:rFonts w:asciiTheme="minorEastAsia" w:hAnsiTheme="minorEastAsia" w:hint="eastAsia"/>
          <w:sz w:val="24"/>
          <w:szCs w:val="24"/>
        </w:rPr>
        <w:t>6.法律、法规、规章规定的其它劳动争议。</w:t>
      </w:r>
    </w:p>
    <w:p w:rsidR="00847C44" w:rsidRDefault="00847C44" w:rsidP="00847C44">
      <w:pPr>
        <w:spacing w:beforeLines="50" w:afterLines="50" w:line="440" w:lineRule="exact"/>
        <w:ind w:firstLineChars="200" w:firstLine="482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</w:t>
      </w:r>
      <w:r w:rsidR="00A246F9" w:rsidRPr="00847C44">
        <w:rPr>
          <w:rFonts w:asciiTheme="minorEastAsia" w:hAnsiTheme="minorEastAsia" w:hint="eastAsia"/>
          <w:b/>
          <w:bCs/>
          <w:sz w:val="24"/>
          <w:szCs w:val="24"/>
        </w:rPr>
        <w:t>办理材料：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A246F9" w:rsidRPr="00847C44">
        <w:rPr>
          <w:rFonts w:asciiTheme="minorEastAsia" w:hAnsiTheme="minorEastAsia" w:hint="eastAsia"/>
          <w:sz w:val="24"/>
          <w:szCs w:val="24"/>
        </w:rPr>
        <w:t>仲裁申请书（一式四份）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A246F9" w:rsidRPr="00847C44">
        <w:rPr>
          <w:rFonts w:asciiTheme="minorEastAsia" w:hAnsiTheme="minorEastAsia" w:hint="eastAsia"/>
          <w:sz w:val="24"/>
          <w:szCs w:val="24"/>
        </w:rPr>
        <w:t>申请人身份证明复印件一份（核对原件）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A246F9" w:rsidRPr="00847C44">
        <w:rPr>
          <w:rFonts w:asciiTheme="minorEastAsia" w:hAnsiTheme="minorEastAsia" w:hint="eastAsia"/>
          <w:sz w:val="24"/>
          <w:szCs w:val="24"/>
        </w:rPr>
        <w:t>被申请人注册信息资料一份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A246F9" w:rsidRPr="00847C44">
        <w:rPr>
          <w:rFonts w:asciiTheme="minorEastAsia" w:hAnsiTheme="minorEastAsia" w:hint="eastAsia"/>
          <w:sz w:val="24"/>
          <w:szCs w:val="24"/>
        </w:rPr>
        <w:t>与被申请人存在劳动人事关系证明材料复印件（核对原件）（一式两份）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A246F9" w:rsidRPr="00847C44">
        <w:rPr>
          <w:rFonts w:asciiTheme="minorEastAsia" w:hAnsiTheme="minorEastAsia" w:hint="eastAsia"/>
          <w:sz w:val="24"/>
          <w:szCs w:val="24"/>
        </w:rPr>
        <w:t>与请求事项有关的证据材料复印件（一式两份）</w:t>
      </w:r>
    </w:p>
    <w:p w:rsidR="00847C44" w:rsidRDefault="00847C44" w:rsidP="00847C44">
      <w:pPr>
        <w:spacing w:beforeLines="50" w:afterLines="50" w:line="440" w:lineRule="exact"/>
        <w:ind w:firstLineChars="200"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</w:t>
      </w:r>
      <w:r w:rsidR="00A246F9" w:rsidRPr="00847C44">
        <w:rPr>
          <w:rFonts w:asciiTheme="minorEastAsia" w:hAnsiTheme="minorEastAsia" w:hint="eastAsia"/>
          <w:b/>
          <w:bCs/>
          <w:sz w:val="24"/>
          <w:szCs w:val="24"/>
        </w:rPr>
        <w:t>办理步骤：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A246F9" w:rsidRPr="00847C44">
        <w:rPr>
          <w:rFonts w:asciiTheme="minorEastAsia" w:hAnsiTheme="minorEastAsia" w:hint="eastAsia"/>
          <w:sz w:val="24"/>
          <w:szCs w:val="24"/>
        </w:rPr>
        <w:t>申请仲裁（《中华人民共和国劳动争议仲裁调解法》第二十一条）。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A246F9" w:rsidRPr="00847C44">
        <w:rPr>
          <w:rFonts w:asciiTheme="minorEastAsia" w:hAnsiTheme="minorEastAsia" w:hint="eastAsia"/>
          <w:sz w:val="24"/>
          <w:szCs w:val="24"/>
        </w:rPr>
        <w:t>仲裁院案前调解，调解结案出调解书或者撤诉决定书。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3.五</w:t>
      </w:r>
      <w:r w:rsidR="00A246F9" w:rsidRPr="00847C44">
        <w:rPr>
          <w:rFonts w:asciiTheme="minorEastAsia" w:hAnsiTheme="minorEastAsia" w:hint="eastAsia"/>
          <w:sz w:val="24"/>
          <w:szCs w:val="24"/>
        </w:rPr>
        <w:t>个工作日内立案受理或者不予受理。</w:t>
      </w:r>
    </w:p>
    <w:p w:rsidR="00A246F9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A246F9" w:rsidRPr="00847C44">
        <w:rPr>
          <w:rFonts w:asciiTheme="minorEastAsia" w:hAnsiTheme="minorEastAsia" w:hint="eastAsia"/>
          <w:sz w:val="24"/>
          <w:szCs w:val="24"/>
        </w:rPr>
        <w:t>立案受理后排期开庭。</w:t>
      </w:r>
    </w:p>
    <w:p w:rsidR="00026B7A" w:rsidRPr="00847C44" w:rsidRDefault="00847C44" w:rsidP="00847C44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A246F9" w:rsidRPr="00847C44">
        <w:rPr>
          <w:rFonts w:asciiTheme="minorEastAsia" w:hAnsiTheme="minorEastAsia" w:hint="eastAsia"/>
          <w:sz w:val="24"/>
          <w:szCs w:val="24"/>
        </w:rPr>
        <w:t>调解结案或者裁决。</w:t>
      </w:r>
    </w:p>
    <w:sectPr w:rsidR="00026B7A" w:rsidRPr="00847C44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29" w:rsidRDefault="00581C29" w:rsidP="00376244">
      <w:r>
        <w:separator/>
      </w:r>
    </w:p>
  </w:endnote>
  <w:endnote w:type="continuationSeparator" w:id="1">
    <w:p w:rsidR="00581C29" w:rsidRDefault="00581C29" w:rsidP="00376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29" w:rsidRDefault="00581C29" w:rsidP="00376244">
      <w:r>
        <w:separator/>
      </w:r>
    </w:p>
  </w:footnote>
  <w:footnote w:type="continuationSeparator" w:id="1">
    <w:p w:rsidR="00581C29" w:rsidRDefault="00581C29" w:rsidP="00376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6F9"/>
    <w:rsid w:val="000123E9"/>
    <w:rsid w:val="00026B7A"/>
    <w:rsid w:val="001853F8"/>
    <w:rsid w:val="00351EA9"/>
    <w:rsid w:val="00376244"/>
    <w:rsid w:val="003B5D93"/>
    <w:rsid w:val="00581C29"/>
    <w:rsid w:val="006462FA"/>
    <w:rsid w:val="00847C44"/>
    <w:rsid w:val="00A246F9"/>
    <w:rsid w:val="00D54B32"/>
    <w:rsid w:val="00E5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6F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7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62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6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5329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9689">
                      <w:marLeft w:val="11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18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200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5850">
                      <w:marLeft w:val="12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3074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3370">
                      <w:marLeft w:val="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8384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1080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4685">
                      <w:marLeft w:val="11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53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88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77253">
                      <w:marLeft w:val="12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7449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92624">
                      <w:marLeft w:val="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1180">
                      <w:marLeft w:val="1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4</cp:revision>
  <dcterms:created xsi:type="dcterms:W3CDTF">2018-02-24T09:05:00Z</dcterms:created>
  <dcterms:modified xsi:type="dcterms:W3CDTF">2018-02-25T03:50:00Z</dcterms:modified>
</cp:coreProperties>
</file>