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B5" w:rsidRPr="00305FAC" w:rsidRDefault="00EE6EB5" w:rsidP="00305FAC">
      <w:pPr>
        <w:spacing w:beforeLines="50" w:afterLines="50" w:line="440" w:lineRule="exact"/>
        <w:jc w:val="center"/>
        <w:rPr>
          <w:rFonts w:asciiTheme="minorEastAsia" w:hAnsiTheme="minorEastAsia"/>
          <w:b/>
          <w:bCs/>
          <w:sz w:val="44"/>
          <w:szCs w:val="44"/>
        </w:rPr>
      </w:pPr>
      <w:r w:rsidRPr="00305FAC">
        <w:rPr>
          <w:rFonts w:asciiTheme="minorEastAsia" w:hAnsiTheme="minorEastAsia" w:hint="eastAsia"/>
          <w:b/>
          <w:bCs/>
          <w:sz w:val="44"/>
          <w:szCs w:val="44"/>
        </w:rPr>
        <w:t>申请劳动仲裁须知</w:t>
      </w:r>
      <w:r w:rsidR="00305FAC" w:rsidRPr="00305FAC">
        <w:rPr>
          <w:rFonts w:asciiTheme="minorEastAsia" w:hAnsiTheme="minorEastAsia" w:hint="eastAsia"/>
          <w:b/>
          <w:bCs/>
          <w:sz w:val="44"/>
          <w:szCs w:val="44"/>
        </w:rPr>
        <w:t>（二）</w:t>
      </w:r>
    </w:p>
    <w:p w:rsidR="00EE6EB5" w:rsidRPr="00305FAC" w:rsidRDefault="00EE6EB5" w:rsidP="00305FAC">
      <w:pPr>
        <w:spacing w:beforeLines="50" w:afterLines="50" w:line="440" w:lineRule="exact"/>
        <w:ind w:firstLineChars="200" w:firstLine="482"/>
        <w:rPr>
          <w:rFonts w:asciiTheme="minorEastAsia" w:hAnsiTheme="minorEastAsia"/>
          <w:b/>
          <w:sz w:val="24"/>
          <w:szCs w:val="24"/>
        </w:rPr>
      </w:pPr>
      <w:r w:rsidRPr="00305FAC">
        <w:rPr>
          <w:rFonts w:asciiTheme="minorEastAsia" w:hAnsiTheme="minorEastAsia" w:hint="eastAsia"/>
          <w:b/>
          <w:bCs/>
          <w:sz w:val="24"/>
          <w:szCs w:val="24"/>
        </w:rPr>
        <w:t>一、劳动争议发生后解决争议的途径</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发生劳动争议，当事人不愿协商、协商不成或者达成和解协议后不履行的，可以向调解组织申请调解；不愿调解、调解不成或者达成调解协议后不履行的，可以向劳动争议仲裁委员会申请仲裁；对仲裁裁决不服的，除《劳动争议调解仲裁法》另有规定的外，可以向人民法院提起诉讼。</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用人单位违反国家规定，拖欠或者未足额支付劳动报酬，或者拖欠工伤医疗费、经济补偿或者赔偿金的，劳动者可以向劳动行政部门投诉，劳动行政部门应当依法受理。</w:t>
      </w:r>
    </w:p>
    <w:p w:rsidR="00EE6EB5" w:rsidRPr="00305FAC" w:rsidRDefault="00EE6EB5"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二、用人单位与劳动者发生的下列劳动争议可以申请仲裁</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（一）因确认劳动关系发生的争议；</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（二）因订立、履行、变更、解除和终止劳动合同发生的争议；</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（三）因除名、辞退和辞职、离职发生的争议；</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（四）因工作时间、休息休假、社会保险、福利、培训以及劳动保护发生的争议；</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（五）因劳动报酬、工伤医疗费、经济补偿或赔偿金等发生的争议；</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（六）法律、法规规定的其他劳动争议。</w:t>
      </w:r>
    </w:p>
    <w:p w:rsidR="00EE6EB5" w:rsidRPr="00305FAC" w:rsidRDefault="00EE6EB5"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三、当事人应在时效期间内提出仲裁申请</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劳动争议申请仲裁的时效期间为一年。仲裁时效期间从当事人知道或者应当知道其权利被侵害之日起计算。</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前款规定的仲裁时效，因当事人一方向对方当事人主张权利，或者向有关部门请求权利救济，或者对方当事人同意履行义务而中断。从中断时起，仲裁时效期间重新计算。</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因不可抗力或者有其他正当理由，当事人不能在第一款规定的仲裁时效期间申请仲裁的，仲裁时效中止。从中止时效的原因消除之日起，仲裁时效期间继续计算。</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lastRenderedPageBreak/>
        <w:t>劳动关系存续期间因拖欠劳动报酬发生争议的，劳动者申请仲裁不受第一款规定的仲裁时效期间的限制；但是，劳动关系终止的，应当自劳动关系终止之日起一年内提出。</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四</w:t>
      </w:r>
      <w:r w:rsidR="00EE6EB5" w:rsidRPr="00305FAC">
        <w:rPr>
          <w:rFonts w:asciiTheme="minorEastAsia" w:hAnsiTheme="minorEastAsia" w:hint="eastAsia"/>
          <w:b/>
          <w:bCs/>
          <w:sz w:val="24"/>
          <w:szCs w:val="24"/>
        </w:rPr>
        <w:t>、提交仲裁申请书须知</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当事人申请仲裁应当提交用钢笔、签字笔书写或印刷的书面仲裁申请，并按照被申请人人数提交副本。</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仲裁申请书应当载明下列事项：</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（一）当事人自然情况：包括劳动者的姓名、性别、年龄、职业、工作单位和住所及联系电话；用人单位的名称、住所和法定代表人或者主要负责人的姓名、职务及联系电话；</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（二）仲裁请求：仲裁请求应明确、具体，简明扼要；</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（三）事实和理由：针对仲裁请求一一列明事实和理由，包括写明劳动关系建立时间、争议发生时间、地点、经过、结果，争议的内容及有关法律政策规定，有标的额的，应写明计算依据及方法；</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（四）证据和证据来源、证人姓名和住所：申请人应提供与仲裁请求相对应的证据材料，并在《申请人提交证据清单》上列明。</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申请人为劳动者的，应当提供本人身份证及其复印件，用人单位注册信息查询卡或事业单位登记证明。委托他人参加仲裁活动的，应当提交有委托人签名或盖章的授权委托书，委托书应当载明委托事项和权限；申请人为用人单位的，应当提供营业执照副本或事业单位登记证明、法定代表人证明书和授权委托书等。</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发生争议的劳动者一方在十人以上，并有共同请求的，应填写《集体劳动争议推举代表人书》，劳动者可以推举三至五名代表人参加仲裁活动。代表人参加仲裁的行为对其所代表的当事人发生效力，但代表人变更、放弃仲裁请求或者承认对方当事人的仲裁请求，进行和解，必须经被代表的当事人同意。</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申请人的书面仲裁申请材料齐备的，仲裁委员会应当出具收件回执。</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对于仲裁申请书不规范或者材料不齐备的，仲裁委员会应当当场或者在五个工作日内一并告知申请人需要补正的全部材料。申请人按要求补正全部材料的，</w:t>
      </w:r>
      <w:r w:rsidRPr="00305FAC">
        <w:rPr>
          <w:rFonts w:asciiTheme="minorEastAsia" w:hAnsiTheme="minorEastAsia" w:hint="eastAsia"/>
          <w:bCs/>
          <w:sz w:val="24"/>
          <w:szCs w:val="24"/>
        </w:rPr>
        <w:lastRenderedPageBreak/>
        <w:t>仲裁委员会应当出具收件回执。</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★当事人提交的各种材料及复印件均应采用</w:t>
      </w:r>
      <w:r w:rsidRPr="00305FAC">
        <w:rPr>
          <w:rFonts w:asciiTheme="minorEastAsia" w:hAnsiTheme="minorEastAsia"/>
          <w:bCs/>
          <w:sz w:val="24"/>
          <w:szCs w:val="24"/>
        </w:rPr>
        <w:t>A4</w:t>
      </w:r>
      <w:r w:rsidRPr="00305FAC">
        <w:rPr>
          <w:rFonts w:asciiTheme="minorEastAsia" w:hAnsiTheme="minorEastAsia" w:hint="eastAsia"/>
          <w:bCs/>
          <w:sz w:val="24"/>
          <w:szCs w:val="24"/>
        </w:rPr>
        <w:t>型纸张制作或复印。</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五</w:t>
      </w:r>
      <w:r w:rsidR="00EE6EB5" w:rsidRPr="00305FAC">
        <w:rPr>
          <w:rFonts w:asciiTheme="minorEastAsia" w:hAnsiTheme="minorEastAsia" w:hint="eastAsia"/>
          <w:b/>
          <w:bCs/>
          <w:sz w:val="24"/>
          <w:szCs w:val="24"/>
        </w:rPr>
        <w:t>、哪些仲裁申请会被受理</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仲裁委员会对符合下列条件的仲裁申请应当予以受理，并在收到仲裁申请之日起五个工作日内向申请人出具受理通知书：</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（一）属于办案规则第二条规定的争议范围；</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（二）有明确的仲裁请求和事实理由；</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（三）在申请仲裁的法定时效期间内；</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（四）属于仲裁委员会管辖范围。</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六</w:t>
      </w:r>
      <w:r w:rsidR="00EE6EB5" w:rsidRPr="00305FAC">
        <w:rPr>
          <w:rFonts w:asciiTheme="minorEastAsia" w:hAnsiTheme="minorEastAsia" w:hint="eastAsia"/>
          <w:b/>
          <w:bCs/>
          <w:sz w:val="24"/>
          <w:szCs w:val="24"/>
        </w:rPr>
        <w:t>、哪些仲裁申请会被不予受理</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对不属于受理范围、仲裁请求和事实理由不明确、超出法定时效期间的仲裁申请，仲裁委员会不予受理，并在收到仲裁申请之日起五个工作日内向申请人出具不予受理通知书。</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申请人收到书面通知，无正当理由拒不到庭或者未经仲裁庭同意中途退庭的，可以按撤回仲裁申请处理，申请人重新申请仲裁的，仲裁委员会不予受理。</w:t>
      </w:r>
    </w:p>
    <w:p w:rsidR="00EE6EB5" w:rsidRPr="00305FAC" w:rsidRDefault="00305FAC" w:rsidP="00305FAC">
      <w:pPr>
        <w:spacing w:beforeLines="50" w:afterLines="50" w:line="440" w:lineRule="exact"/>
        <w:ind w:firstLineChars="200" w:firstLine="480"/>
        <w:rPr>
          <w:rFonts w:asciiTheme="minorEastAsia" w:hAnsiTheme="minorEastAsia"/>
          <w:bCs/>
          <w:sz w:val="24"/>
          <w:szCs w:val="24"/>
        </w:rPr>
      </w:pPr>
      <w:r>
        <w:rPr>
          <w:rFonts w:asciiTheme="minorEastAsia" w:hAnsiTheme="minorEastAsia" w:hint="eastAsia"/>
          <w:bCs/>
          <w:sz w:val="24"/>
          <w:szCs w:val="24"/>
        </w:rPr>
        <w:t>七</w:t>
      </w:r>
      <w:r w:rsidR="00EE6EB5" w:rsidRPr="00305FAC">
        <w:rPr>
          <w:rFonts w:asciiTheme="minorEastAsia" w:hAnsiTheme="minorEastAsia" w:hint="eastAsia"/>
          <w:bCs/>
          <w:sz w:val="24"/>
          <w:szCs w:val="24"/>
        </w:rPr>
        <w:t>、什么情况下案件会被移送</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仲裁委员会发现已受理案件不属于其管辖范围的，应当移送至有管辖权的仲裁委员会，并书面通知当事人。</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八</w:t>
      </w:r>
      <w:r w:rsidR="00EE6EB5" w:rsidRPr="00305FAC">
        <w:rPr>
          <w:rFonts w:asciiTheme="minorEastAsia" w:hAnsiTheme="minorEastAsia" w:hint="eastAsia"/>
          <w:b/>
          <w:bCs/>
          <w:sz w:val="24"/>
          <w:szCs w:val="24"/>
        </w:rPr>
        <w:t>、什么情况下案件会被撤案</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仲裁委员会受理案件后，发现不应当受理的，除不属于其管辖范围的，应当移送至有管辖权的仲裁委员会外，应当撤销案件，并自决定撤销案件后五个工作日内，向申请人出具不予受理通知书。</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九</w:t>
      </w:r>
      <w:r w:rsidR="00EE6EB5" w:rsidRPr="00305FAC">
        <w:rPr>
          <w:rFonts w:asciiTheme="minorEastAsia" w:hAnsiTheme="minorEastAsia" w:hint="eastAsia"/>
          <w:b/>
          <w:bCs/>
          <w:sz w:val="24"/>
          <w:szCs w:val="24"/>
        </w:rPr>
        <w:t>、劳动争议案件的仲裁审限</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w:t>
      </w:r>
      <w:r w:rsidRPr="00305FAC">
        <w:rPr>
          <w:rFonts w:asciiTheme="minorEastAsia" w:hAnsiTheme="minorEastAsia" w:hint="eastAsia"/>
          <w:bCs/>
          <w:sz w:val="24"/>
          <w:szCs w:val="24"/>
        </w:rPr>
        <w:lastRenderedPageBreak/>
        <w:t>当事人可以就该劳动争议事项向人民法院提起诉讼。</w:t>
      </w:r>
    </w:p>
    <w:p w:rsidR="00EE6EB5" w:rsidRPr="00305FAC" w:rsidRDefault="00305FAC" w:rsidP="00305FAC">
      <w:pPr>
        <w:spacing w:beforeLines="50" w:afterLines="50" w:line="440" w:lineRule="exact"/>
        <w:ind w:firstLineChars="200" w:firstLine="482"/>
        <w:rPr>
          <w:rFonts w:asciiTheme="minorEastAsia" w:hAnsiTheme="minorEastAsia"/>
          <w:b/>
          <w:bCs/>
          <w:sz w:val="24"/>
          <w:szCs w:val="24"/>
        </w:rPr>
      </w:pPr>
      <w:r w:rsidRPr="00305FAC">
        <w:rPr>
          <w:rFonts w:asciiTheme="minorEastAsia" w:hAnsiTheme="minorEastAsia" w:hint="eastAsia"/>
          <w:b/>
          <w:bCs/>
          <w:sz w:val="24"/>
          <w:szCs w:val="24"/>
        </w:rPr>
        <w:t>十</w:t>
      </w:r>
      <w:r w:rsidR="00EE6EB5" w:rsidRPr="00305FAC">
        <w:rPr>
          <w:rFonts w:asciiTheme="minorEastAsia" w:hAnsiTheme="minorEastAsia" w:hint="eastAsia"/>
          <w:b/>
          <w:bCs/>
          <w:sz w:val="24"/>
          <w:szCs w:val="24"/>
        </w:rPr>
        <w:t>、当事人的权利和义务</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（一）当事人的权利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1</w:t>
      </w:r>
      <w:r w:rsidRPr="00305FAC">
        <w:rPr>
          <w:rFonts w:asciiTheme="minorEastAsia" w:hAnsiTheme="minorEastAsia" w:hint="eastAsia"/>
          <w:bCs/>
          <w:sz w:val="24"/>
          <w:szCs w:val="24"/>
        </w:rPr>
        <w:t>、有申请仲裁、答辩、增加、变更、撤回仲裁申请的权利；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2</w:t>
      </w:r>
      <w:r w:rsidRPr="00305FAC">
        <w:rPr>
          <w:rFonts w:asciiTheme="minorEastAsia" w:hAnsiTheme="minorEastAsia" w:hint="eastAsia"/>
          <w:bCs/>
          <w:sz w:val="24"/>
          <w:szCs w:val="24"/>
        </w:rPr>
        <w:t>、有委托代理人代为参加仲裁活动的权利；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3</w:t>
      </w:r>
      <w:r w:rsidRPr="00305FAC">
        <w:rPr>
          <w:rFonts w:asciiTheme="minorEastAsia" w:hAnsiTheme="minorEastAsia" w:hint="eastAsia"/>
          <w:bCs/>
          <w:sz w:val="24"/>
          <w:szCs w:val="24"/>
        </w:rPr>
        <w:t>、有申请相关人员回避的权利；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4</w:t>
      </w:r>
      <w:r w:rsidRPr="00305FAC">
        <w:rPr>
          <w:rFonts w:asciiTheme="minorEastAsia" w:hAnsiTheme="minorEastAsia" w:hint="eastAsia"/>
          <w:bCs/>
          <w:sz w:val="24"/>
          <w:szCs w:val="24"/>
        </w:rPr>
        <w:t>、有请求传唤证人，请求鉴定和勘验的权利；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5</w:t>
      </w:r>
      <w:r w:rsidRPr="00305FAC">
        <w:rPr>
          <w:rFonts w:asciiTheme="minorEastAsia" w:hAnsiTheme="minorEastAsia" w:hint="eastAsia"/>
          <w:bCs/>
          <w:sz w:val="24"/>
          <w:szCs w:val="24"/>
        </w:rPr>
        <w:t>、对未发生法律效力的裁决，有向人民法院提起诉讼的权利；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6</w:t>
      </w:r>
      <w:r w:rsidRPr="00305FAC">
        <w:rPr>
          <w:rFonts w:asciiTheme="minorEastAsia" w:hAnsiTheme="minorEastAsia" w:hint="eastAsia"/>
          <w:bCs/>
          <w:sz w:val="24"/>
          <w:szCs w:val="24"/>
        </w:rPr>
        <w:t>、劳动者对终局裁决不服的，有自收到裁决书十五日内向人民法院起诉的权利；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7</w:t>
      </w:r>
      <w:r w:rsidRPr="00305FAC">
        <w:rPr>
          <w:rFonts w:asciiTheme="minorEastAsia" w:hAnsiTheme="minorEastAsia" w:hint="eastAsia"/>
          <w:bCs/>
          <w:sz w:val="24"/>
          <w:szCs w:val="24"/>
        </w:rPr>
        <w:t>、用人单位有证据证明终局裁决有《劳动争议调解仲裁法》第四十九条规定情形之一的，有在收到裁决书之日起三十日内向劳动争议仲裁委员会所在地的中级人民法院申请撤销裁决的权利。仲裁裁决被人民法院裁定撤销的，当事人有自收到裁定书之日起向人民法院起诉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8</w:t>
      </w:r>
      <w:r w:rsidRPr="00305FAC">
        <w:rPr>
          <w:rFonts w:asciiTheme="minorEastAsia" w:hAnsiTheme="minorEastAsia" w:hint="eastAsia"/>
          <w:bCs/>
          <w:sz w:val="24"/>
          <w:szCs w:val="24"/>
        </w:rPr>
        <w:t>、对已发生法律效力的调解书、裁决书，对方当事人不履行的，有向人民法院申请执行的权利。</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hint="eastAsia"/>
          <w:bCs/>
          <w:sz w:val="24"/>
          <w:szCs w:val="24"/>
        </w:rPr>
        <w:t>（二）当事人的义务</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1</w:t>
      </w:r>
      <w:r w:rsidRPr="00305FAC">
        <w:rPr>
          <w:rFonts w:asciiTheme="minorEastAsia" w:hAnsiTheme="minorEastAsia" w:hint="eastAsia"/>
          <w:bCs/>
          <w:sz w:val="24"/>
          <w:szCs w:val="24"/>
        </w:rPr>
        <w:t>、有遵守劳动仲裁程序和仲裁庭审纪律的义务；</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2</w:t>
      </w:r>
      <w:r w:rsidRPr="00305FAC">
        <w:rPr>
          <w:rFonts w:asciiTheme="minorEastAsia" w:hAnsiTheme="minorEastAsia" w:hint="eastAsia"/>
          <w:bCs/>
          <w:sz w:val="24"/>
          <w:szCs w:val="24"/>
        </w:rPr>
        <w:t>、有提供证人、证据的义务；</w:t>
      </w:r>
    </w:p>
    <w:p w:rsidR="00EE6EB5" w:rsidRPr="00305FAC" w:rsidRDefault="00EE6EB5" w:rsidP="00305FAC">
      <w:pPr>
        <w:spacing w:beforeLines="50" w:afterLines="50" w:line="440" w:lineRule="exact"/>
        <w:ind w:firstLineChars="200" w:firstLine="480"/>
        <w:rPr>
          <w:rFonts w:asciiTheme="minorEastAsia" w:hAnsiTheme="minorEastAsia"/>
          <w:bCs/>
          <w:sz w:val="24"/>
          <w:szCs w:val="24"/>
        </w:rPr>
      </w:pPr>
      <w:r w:rsidRPr="00305FAC">
        <w:rPr>
          <w:rFonts w:asciiTheme="minorEastAsia" w:hAnsiTheme="minorEastAsia"/>
          <w:bCs/>
          <w:sz w:val="24"/>
          <w:szCs w:val="24"/>
        </w:rPr>
        <w:t>3</w:t>
      </w:r>
      <w:r w:rsidRPr="00305FAC">
        <w:rPr>
          <w:rFonts w:asciiTheme="minorEastAsia" w:hAnsiTheme="minorEastAsia" w:hint="eastAsia"/>
          <w:bCs/>
          <w:sz w:val="24"/>
          <w:szCs w:val="24"/>
        </w:rPr>
        <w:t>、有如实陈述案情，回答仲裁员询问的义务；</w:t>
      </w:r>
    </w:p>
    <w:p w:rsidR="00EE6EB5" w:rsidRPr="00305FAC" w:rsidRDefault="00EE6EB5" w:rsidP="00305FAC">
      <w:pPr>
        <w:spacing w:beforeLines="50" w:afterLines="50" w:line="440" w:lineRule="exact"/>
        <w:ind w:firstLineChars="200" w:firstLine="480"/>
        <w:rPr>
          <w:rFonts w:asciiTheme="minorEastAsia" w:hAnsiTheme="minorEastAsia"/>
          <w:sz w:val="24"/>
          <w:szCs w:val="24"/>
        </w:rPr>
      </w:pPr>
      <w:r w:rsidRPr="00305FAC">
        <w:rPr>
          <w:rFonts w:asciiTheme="minorEastAsia" w:hAnsiTheme="minorEastAsia" w:hint="eastAsia"/>
          <w:bCs/>
          <w:sz w:val="24"/>
          <w:szCs w:val="24"/>
        </w:rPr>
        <w:t>4、有承担履行生效的调解书、裁决书的义务。</w:t>
      </w:r>
    </w:p>
    <w:p w:rsidR="00026B7A" w:rsidRPr="00305FAC" w:rsidRDefault="00026B7A" w:rsidP="00305FAC">
      <w:pPr>
        <w:spacing w:beforeLines="50" w:afterLines="50" w:line="440" w:lineRule="exact"/>
        <w:ind w:firstLineChars="200" w:firstLine="480"/>
        <w:rPr>
          <w:rFonts w:asciiTheme="minorEastAsia" w:hAnsiTheme="minorEastAsia"/>
          <w:sz w:val="24"/>
          <w:szCs w:val="24"/>
        </w:rPr>
      </w:pPr>
    </w:p>
    <w:sectPr w:rsidR="00026B7A" w:rsidRPr="00305FAC" w:rsidSect="00026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164" w:rsidRDefault="00827164" w:rsidP="00D4721B">
      <w:r>
        <w:separator/>
      </w:r>
    </w:p>
  </w:endnote>
  <w:endnote w:type="continuationSeparator" w:id="1">
    <w:p w:rsidR="00827164" w:rsidRDefault="00827164" w:rsidP="00D472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3876"/>
      <w:docPartObj>
        <w:docPartGallery w:val="Page Numbers (Bottom of Page)"/>
        <w:docPartUnique/>
      </w:docPartObj>
    </w:sdtPr>
    <w:sdtContent>
      <w:p w:rsidR="00305FAC" w:rsidRDefault="00305FAC">
        <w:pPr>
          <w:pStyle w:val="a4"/>
          <w:jc w:val="center"/>
        </w:pPr>
        <w:fldSimple w:instr=" PAGE   \* MERGEFORMAT ">
          <w:r w:rsidRPr="00305FAC">
            <w:rPr>
              <w:noProof/>
              <w:lang w:val="zh-CN"/>
            </w:rPr>
            <w:t>4</w:t>
          </w:r>
        </w:fldSimple>
      </w:p>
    </w:sdtContent>
  </w:sdt>
  <w:p w:rsidR="00305FAC" w:rsidRDefault="00305FA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164" w:rsidRDefault="00827164" w:rsidP="00D4721B">
      <w:r>
        <w:separator/>
      </w:r>
    </w:p>
  </w:footnote>
  <w:footnote w:type="continuationSeparator" w:id="1">
    <w:p w:rsidR="00827164" w:rsidRDefault="00827164" w:rsidP="00D47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EB5"/>
    <w:rsid w:val="00026B7A"/>
    <w:rsid w:val="001D51AC"/>
    <w:rsid w:val="00275CB9"/>
    <w:rsid w:val="00305FAC"/>
    <w:rsid w:val="00827164"/>
    <w:rsid w:val="008A4AFB"/>
    <w:rsid w:val="00A376A6"/>
    <w:rsid w:val="00D4721B"/>
    <w:rsid w:val="00EE6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21B"/>
    <w:rPr>
      <w:sz w:val="18"/>
      <w:szCs w:val="18"/>
    </w:rPr>
  </w:style>
  <w:style w:type="paragraph" w:styleId="a4">
    <w:name w:val="footer"/>
    <w:basedOn w:val="a"/>
    <w:link w:val="Char0"/>
    <w:uiPriority w:val="99"/>
    <w:unhideWhenUsed/>
    <w:rsid w:val="00D4721B"/>
    <w:pPr>
      <w:tabs>
        <w:tab w:val="center" w:pos="4153"/>
        <w:tab w:val="right" w:pos="8306"/>
      </w:tabs>
      <w:snapToGrid w:val="0"/>
      <w:jc w:val="left"/>
    </w:pPr>
    <w:rPr>
      <w:sz w:val="18"/>
      <w:szCs w:val="18"/>
    </w:rPr>
  </w:style>
  <w:style w:type="character" w:customStyle="1" w:styleId="Char0">
    <w:name w:val="页脚 Char"/>
    <w:basedOn w:val="a0"/>
    <w:link w:val="a4"/>
    <w:uiPriority w:val="99"/>
    <w:rsid w:val="00D4721B"/>
    <w:rPr>
      <w:sz w:val="18"/>
      <w:szCs w:val="18"/>
    </w:rPr>
  </w:style>
</w:styles>
</file>

<file path=word/webSettings.xml><?xml version="1.0" encoding="utf-8"?>
<w:webSettings xmlns:r="http://schemas.openxmlformats.org/officeDocument/2006/relationships" xmlns:w="http://schemas.openxmlformats.org/wordprocessingml/2006/main">
  <w:divs>
    <w:div w:id="1141116386">
      <w:bodyDiv w:val="1"/>
      <w:marLeft w:val="0"/>
      <w:marRight w:val="0"/>
      <w:marTop w:val="0"/>
      <w:marBottom w:val="0"/>
      <w:divBdr>
        <w:top w:val="none" w:sz="0" w:space="0" w:color="auto"/>
        <w:left w:val="none" w:sz="0" w:space="0" w:color="auto"/>
        <w:bottom w:val="none" w:sz="0" w:space="0" w:color="auto"/>
        <w:right w:val="none" w:sz="0" w:space="0" w:color="auto"/>
      </w:divBdr>
      <w:divsChild>
        <w:div w:id="1371105085">
          <w:marLeft w:val="0"/>
          <w:marRight w:val="0"/>
          <w:marTop w:val="0"/>
          <w:marBottom w:val="0"/>
          <w:divBdr>
            <w:top w:val="none" w:sz="0" w:space="0" w:color="auto"/>
            <w:left w:val="none" w:sz="0" w:space="0" w:color="auto"/>
            <w:bottom w:val="none" w:sz="0" w:space="0" w:color="auto"/>
            <w:right w:val="none" w:sz="0" w:space="0" w:color="auto"/>
          </w:divBdr>
          <w:divsChild>
            <w:div w:id="1559439194">
              <w:marLeft w:val="0"/>
              <w:marRight w:val="0"/>
              <w:marTop w:val="0"/>
              <w:marBottom w:val="0"/>
              <w:divBdr>
                <w:top w:val="none" w:sz="0" w:space="0" w:color="auto"/>
                <w:left w:val="none" w:sz="0" w:space="0" w:color="auto"/>
                <w:bottom w:val="none" w:sz="0" w:space="0" w:color="auto"/>
                <w:right w:val="none" w:sz="0" w:space="0" w:color="auto"/>
              </w:divBdr>
            </w:div>
            <w:div w:id="12156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1846">
      <w:bodyDiv w:val="1"/>
      <w:marLeft w:val="0"/>
      <w:marRight w:val="0"/>
      <w:marTop w:val="0"/>
      <w:marBottom w:val="0"/>
      <w:divBdr>
        <w:top w:val="none" w:sz="0" w:space="0" w:color="auto"/>
        <w:left w:val="none" w:sz="0" w:space="0" w:color="auto"/>
        <w:bottom w:val="none" w:sz="0" w:space="0" w:color="auto"/>
        <w:right w:val="none" w:sz="0" w:space="0" w:color="auto"/>
      </w:divBdr>
      <w:divsChild>
        <w:div w:id="201330532">
          <w:marLeft w:val="0"/>
          <w:marRight w:val="0"/>
          <w:marTop w:val="0"/>
          <w:marBottom w:val="0"/>
          <w:divBdr>
            <w:top w:val="none" w:sz="0" w:space="0" w:color="auto"/>
            <w:left w:val="none" w:sz="0" w:space="0" w:color="auto"/>
            <w:bottom w:val="none" w:sz="0" w:space="0" w:color="auto"/>
            <w:right w:val="none" w:sz="0" w:space="0" w:color="auto"/>
          </w:divBdr>
          <w:divsChild>
            <w:div w:id="431362244">
              <w:marLeft w:val="0"/>
              <w:marRight w:val="0"/>
              <w:marTop w:val="0"/>
              <w:marBottom w:val="0"/>
              <w:divBdr>
                <w:top w:val="none" w:sz="0" w:space="0" w:color="auto"/>
                <w:left w:val="none" w:sz="0" w:space="0" w:color="auto"/>
                <w:bottom w:val="none" w:sz="0" w:space="0" w:color="auto"/>
                <w:right w:val="none" w:sz="0" w:space="0" w:color="auto"/>
              </w:divBdr>
            </w:div>
            <w:div w:id="8546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370</Words>
  <Characters>2111</Characters>
  <Application>Microsoft Office Word</Application>
  <DocSecurity>0</DocSecurity>
  <Lines>17</Lines>
  <Paragraphs>4</Paragraphs>
  <ScaleCrop>false</ScaleCrop>
  <Company>Microsoft</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3</cp:revision>
  <dcterms:created xsi:type="dcterms:W3CDTF">2018-02-24T09:01:00Z</dcterms:created>
  <dcterms:modified xsi:type="dcterms:W3CDTF">2018-02-25T03:15:00Z</dcterms:modified>
</cp:coreProperties>
</file>