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BF4" w:rsidRPr="00C25626" w:rsidRDefault="00C25626" w:rsidP="00C25626">
      <w:pPr>
        <w:spacing w:beforeLines="50" w:afterLines="50" w:line="440" w:lineRule="exact"/>
        <w:jc w:val="center"/>
        <w:rPr>
          <w:rFonts w:asciiTheme="minorEastAsia" w:hAnsiTheme="minorEastAsia"/>
          <w:sz w:val="44"/>
          <w:szCs w:val="44"/>
        </w:rPr>
      </w:pPr>
      <w:r w:rsidRPr="00C25626">
        <w:rPr>
          <w:rFonts w:asciiTheme="minorEastAsia" w:hAnsiTheme="minorEastAsia" w:hint="eastAsia"/>
          <w:b/>
          <w:bCs/>
          <w:sz w:val="44"/>
          <w:szCs w:val="44"/>
        </w:rPr>
        <w:t>石家庄仲裁委员会</w:t>
      </w:r>
      <w:r w:rsidR="00011BF4" w:rsidRPr="00C25626">
        <w:rPr>
          <w:rFonts w:asciiTheme="minorEastAsia" w:hAnsiTheme="minorEastAsia" w:hint="eastAsia"/>
          <w:b/>
          <w:bCs/>
          <w:sz w:val="44"/>
          <w:szCs w:val="44"/>
        </w:rPr>
        <w:t>受案范围</w:t>
      </w:r>
    </w:p>
    <w:p w:rsidR="00011BF4" w:rsidRPr="00C25626" w:rsidRDefault="00011BF4" w:rsidP="00C25626">
      <w:pPr>
        <w:spacing w:beforeLines="50" w:afterLines="50" w:line="440" w:lineRule="exact"/>
        <w:rPr>
          <w:rFonts w:asciiTheme="minorEastAsia" w:hAnsiTheme="minorEastAsia"/>
          <w:sz w:val="24"/>
          <w:szCs w:val="24"/>
        </w:rPr>
      </w:pPr>
      <w:r w:rsidRPr="00C25626">
        <w:rPr>
          <w:rFonts w:asciiTheme="minorEastAsia" w:hAnsiTheme="minorEastAsia" w:hint="eastAsia"/>
          <w:sz w:val="24"/>
          <w:szCs w:val="24"/>
        </w:rPr>
        <w:t>   根据《中华人民共和国仲裁法》第二条的规定，“平等主体的公民、法人和非法人组织之间发生的合同纠纷和其他财产权益纠纷，可以仲裁。”本会受案范围具体包括：</w:t>
      </w:r>
    </w:p>
    <w:p w:rsidR="00011BF4" w:rsidRPr="00C25626" w:rsidRDefault="00011BF4" w:rsidP="00C25626">
      <w:pPr>
        <w:spacing w:beforeLines="50" w:afterLines="50" w:line="440" w:lineRule="exact"/>
        <w:rPr>
          <w:rFonts w:asciiTheme="minorEastAsia" w:hAnsiTheme="minorEastAsia"/>
          <w:sz w:val="24"/>
          <w:szCs w:val="24"/>
        </w:rPr>
      </w:pPr>
      <w:r w:rsidRPr="00C25626">
        <w:rPr>
          <w:rFonts w:asciiTheme="minorEastAsia" w:hAnsiTheme="minorEastAsia" w:hint="eastAsia"/>
          <w:sz w:val="24"/>
          <w:szCs w:val="24"/>
        </w:rPr>
        <w:t>  </w:t>
      </w:r>
      <w:r w:rsidRPr="00C25626">
        <w:rPr>
          <w:rFonts w:asciiTheme="minorEastAsia" w:hAnsiTheme="minorEastAsia" w:hint="eastAsia"/>
          <w:b/>
          <w:bCs/>
          <w:sz w:val="24"/>
          <w:szCs w:val="24"/>
        </w:rPr>
        <w:t> 1、合同纠纷。</w:t>
      </w:r>
      <w:r w:rsidRPr="00C25626">
        <w:rPr>
          <w:rFonts w:asciiTheme="minorEastAsia" w:hAnsiTheme="minorEastAsia" w:hint="eastAsia"/>
          <w:sz w:val="24"/>
          <w:szCs w:val="24"/>
        </w:rPr>
        <w:t>主要包括建设工程施工合同、房地产合同、租赁合同、物业合同、借款合同、保险合同、商标许可使用合同和海事、海商中的合同等纠纷。</w:t>
      </w:r>
    </w:p>
    <w:p w:rsidR="00011BF4" w:rsidRPr="00C25626" w:rsidRDefault="00011BF4" w:rsidP="00C25626">
      <w:pPr>
        <w:spacing w:beforeLines="50" w:afterLines="50" w:line="440" w:lineRule="exact"/>
        <w:rPr>
          <w:rFonts w:asciiTheme="minorEastAsia" w:hAnsiTheme="minorEastAsia"/>
          <w:sz w:val="24"/>
          <w:szCs w:val="24"/>
        </w:rPr>
      </w:pPr>
      <w:r w:rsidRPr="00C25626">
        <w:rPr>
          <w:rFonts w:asciiTheme="minorEastAsia" w:hAnsiTheme="minorEastAsia" w:hint="eastAsia"/>
          <w:sz w:val="24"/>
          <w:szCs w:val="24"/>
        </w:rPr>
        <w:t>  </w:t>
      </w:r>
      <w:r w:rsidRPr="00C25626">
        <w:rPr>
          <w:rFonts w:asciiTheme="minorEastAsia" w:hAnsiTheme="minorEastAsia" w:hint="eastAsia"/>
          <w:b/>
          <w:bCs/>
          <w:sz w:val="24"/>
          <w:szCs w:val="24"/>
        </w:rPr>
        <w:t> 2、其他财产权益纠纷。</w:t>
      </w:r>
      <w:r w:rsidRPr="00C25626">
        <w:rPr>
          <w:rFonts w:asciiTheme="minorEastAsia" w:hAnsiTheme="minorEastAsia" w:hint="eastAsia"/>
          <w:sz w:val="24"/>
          <w:szCs w:val="24"/>
        </w:rPr>
        <w:t>主要指各种侵权纠纷，包括消费者权益侵权和产品质量、知识产权等领域中的发生涉及财产权益方面的侵权纠纷。</w:t>
      </w:r>
    </w:p>
    <w:p w:rsidR="00011BF4" w:rsidRPr="00C25626" w:rsidRDefault="00011BF4" w:rsidP="00C25626">
      <w:pPr>
        <w:spacing w:beforeLines="50" w:afterLines="50" w:line="440" w:lineRule="exact"/>
        <w:rPr>
          <w:rFonts w:asciiTheme="minorEastAsia" w:hAnsiTheme="minorEastAsia"/>
          <w:sz w:val="24"/>
          <w:szCs w:val="24"/>
        </w:rPr>
      </w:pPr>
      <w:r w:rsidRPr="00C25626">
        <w:rPr>
          <w:rFonts w:asciiTheme="minorEastAsia" w:hAnsiTheme="minorEastAsia" w:hint="eastAsia"/>
          <w:sz w:val="24"/>
          <w:szCs w:val="24"/>
        </w:rPr>
        <w:t>   另外，我国法律也规定了不能仲裁的纠纷内容：</w:t>
      </w:r>
    </w:p>
    <w:p w:rsidR="00011BF4" w:rsidRPr="00C25626" w:rsidRDefault="00011BF4" w:rsidP="00C25626">
      <w:pPr>
        <w:spacing w:beforeLines="50" w:afterLines="50" w:line="440" w:lineRule="exact"/>
        <w:rPr>
          <w:rFonts w:asciiTheme="minorEastAsia" w:hAnsiTheme="minorEastAsia"/>
          <w:sz w:val="24"/>
          <w:szCs w:val="24"/>
        </w:rPr>
      </w:pPr>
      <w:r w:rsidRPr="00C25626">
        <w:rPr>
          <w:rFonts w:asciiTheme="minorEastAsia" w:hAnsiTheme="minorEastAsia" w:hint="eastAsia"/>
          <w:sz w:val="24"/>
          <w:szCs w:val="24"/>
        </w:rPr>
        <w:t>   1、有关公民身份关系的民事纠纷，具体指婚姻、收养、监护、扶养、继承纠纷；</w:t>
      </w:r>
    </w:p>
    <w:p w:rsidR="00011BF4" w:rsidRPr="00C25626" w:rsidRDefault="00011BF4" w:rsidP="00C25626">
      <w:pPr>
        <w:spacing w:beforeLines="50" w:afterLines="50" w:line="440" w:lineRule="exact"/>
        <w:rPr>
          <w:rFonts w:asciiTheme="minorEastAsia" w:hAnsiTheme="minorEastAsia"/>
          <w:sz w:val="24"/>
          <w:szCs w:val="24"/>
        </w:rPr>
      </w:pPr>
      <w:r w:rsidRPr="00C25626">
        <w:rPr>
          <w:rFonts w:asciiTheme="minorEastAsia" w:hAnsiTheme="minorEastAsia" w:hint="eastAsia"/>
          <w:sz w:val="24"/>
          <w:szCs w:val="24"/>
        </w:rPr>
        <w:t>   2、依法应当由行政机关处理的行政争议；</w:t>
      </w:r>
    </w:p>
    <w:p w:rsidR="00011BF4" w:rsidRPr="00C25626" w:rsidRDefault="00011BF4" w:rsidP="00C25626">
      <w:pPr>
        <w:spacing w:beforeLines="50" w:afterLines="50" w:line="440" w:lineRule="exact"/>
        <w:rPr>
          <w:rFonts w:asciiTheme="minorEastAsia" w:hAnsiTheme="minorEastAsia"/>
          <w:sz w:val="24"/>
          <w:szCs w:val="24"/>
        </w:rPr>
      </w:pPr>
      <w:r w:rsidRPr="00C25626">
        <w:rPr>
          <w:rFonts w:asciiTheme="minorEastAsia" w:hAnsiTheme="minorEastAsia" w:hint="eastAsia"/>
          <w:sz w:val="24"/>
          <w:szCs w:val="24"/>
        </w:rPr>
        <w:t>   3、有关特殊领域的经济纠纷：劳动争议和农业集体经济组织内部的农业承包合同纠纷。</w:t>
      </w:r>
    </w:p>
    <w:p w:rsidR="00011BF4" w:rsidRPr="00C25626" w:rsidRDefault="00011BF4" w:rsidP="00C25626">
      <w:pPr>
        <w:spacing w:beforeLines="50" w:afterLines="50" w:line="440" w:lineRule="exact"/>
        <w:rPr>
          <w:rFonts w:asciiTheme="minorEastAsia" w:hAnsiTheme="minorEastAsia"/>
          <w:sz w:val="24"/>
          <w:szCs w:val="24"/>
        </w:rPr>
      </w:pPr>
      <w:r w:rsidRPr="00C25626">
        <w:rPr>
          <w:rFonts w:asciiTheme="minorEastAsia" w:hAnsiTheme="minorEastAsia" w:hint="eastAsia"/>
          <w:sz w:val="24"/>
          <w:szCs w:val="24"/>
        </w:rPr>
        <w:t>   此外，根据《仲裁法》的规定，本会不仅可以受理国内仲裁案件，也可以受理涉外仲裁案件。</w:t>
      </w:r>
    </w:p>
    <w:p w:rsidR="00011BF4" w:rsidRPr="00C25626" w:rsidRDefault="00011BF4" w:rsidP="00C25626">
      <w:pPr>
        <w:spacing w:beforeLines="50" w:afterLines="50" w:line="440" w:lineRule="exact"/>
        <w:rPr>
          <w:rFonts w:asciiTheme="minorEastAsia" w:hAnsiTheme="minorEastAsia"/>
          <w:sz w:val="24"/>
          <w:szCs w:val="24"/>
        </w:rPr>
      </w:pPr>
      <w:r w:rsidRPr="00C25626">
        <w:rPr>
          <w:rFonts w:asciiTheme="minorEastAsia" w:hAnsiTheme="minorEastAsia" w:hint="eastAsia"/>
          <w:sz w:val="24"/>
          <w:szCs w:val="24"/>
        </w:rPr>
        <w:t> </w:t>
      </w:r>
    </w:p>
    <w:p w:rsidR="00011BF4" w:rsidRPr="00C25626" w:rsidRDefault="00011BF4" w:rsidP="00C25626">
      <w:pPr>
        <w:spacing w:beforeLines="50" w:afterLines="50" w:line="440" w:lineRule="exact"/>
        <w:rPr>
          <w:rFonts w:asciiTheme="minorEastAsia" w:hAnsiTheme="minorEastAsia"/>
          <w:sz w:val="24"/>
          <w:szCs w:val="24"/>
        </w:rPr>
      </w:pPr>
      <w:r w:rsidRPr="00C25626">
        <w:rPr>
          <w:rFonts w:asciiTheme="minorEastAsia" w:hAnsiTheme="minorEastAsia" w:hint="eastAsia"/>
          <w:sz w:val="24"/>
          <w:szCs w:val="24"/>
        </w:rPr>
        <w:t> </w:t>
      </w:r>
    </w:p>
    <w:p w:rsidR="00C55E86" w:rsidRPr="00C25626" w:rsidRDefault="00C55E86" w:rsidP="00C25626">
      <w:pPr>
        <w:spacing w:beforeLines="50" w:afterLines="50" w:line="440" w:lineRule="exact"/>
        <w:rPr>
          <w:rFonts w:asciiTheme="minorEastAsia" w:hAnsiTheme="minorEastAsia"/>
          <w:sz w:val="24"/>
          <w:szCs w:val="24"/>
        </w:rPr>
      </w:pPr>
    </w:p>
    <w:sectPr w:rsidR="00C55E86" w:rsidRPr="00C25626" w:rsidSect="00C55E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7093" w:rsidRDefault="00DA7093" w:rsidP="00C25626">
      <w:r>
        <w:separator/>
      </w:r>
    </w:p>
  </w:endnote>
  <w:endnote w:type="continuationSeparator" w:id="1">
    <w:p w:rsidR="00DA7093" w:rsidRDefault="00DA7093" w:rsidP="00C256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7093" w:rsidRDefault="00DA7093" w:rsidP="00C25626">
      <w:r>
        <w:separator/>
      </w:r>
    </w:p>
  </w:footnote>
  <w:footnote w:type="continuationSeparator" w:id="1">
    <w:p w:rsidR="00DA7093" w:rsidRDefault="00DA7093" w:rsidP="00C256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1BF4"/>
    <w:rsid w:val="00011BF4"/>
    <w:rsid w:val="00444D62"/>
    <w:rsid w:val="00C25626"/>
    <w:rsid w:val="00C55E86"/>
    <w:rsid w:val="00DA7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E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256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2562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256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2562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348</Characters>
  <Application>Microsoft Office Word</Application>
  <DocSecurity>0</DocSecurity>
  <Lines>2</Lines>
  <Paragraphs>1</Paragraphs>
  <ScaleCrop>false</ScaleCrop>
  <Company>Microsoft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0</cp:lastModifiedBy>
  <cp:revision>2</cp:revision>
  <dcterms:created xsi:type="dcterms:W3CDTF">2018-01-30T08:51:00Z</dcterms:created>
  <dcterms:modified xsi:type="dcterms:W3CDTF">2018-01-30T11:04:00Z</dcterms:modified>
</cp:coreProperties>
</file>